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F2E" w:rsidRPr="003D09A6" w:rsidRDefault="00CC6F2E" w:rsidP="00CC6F2E">
      <w:pPr>
        <w:pStyle w:val="NoSpacing"/>
        <w:rPr>
          <w:sz w:val="24"/>
        </w:rPr>
      </w:pPr>
      <w:r w:rsidRPr="003D09A6">
        <w:rPr>
          <w:sz w:val="24"/>
        </w:rPr>
        <w:t>Bacteria → Gm- → Plemomorphic → Rickettsia</w:t>
      </w:r>
    </w:p>
    <w:p w:rsidR="00CC6F2E" w:rsidRDefault="00CC6F2E" w:rsidP="00CC6F2E">
      <w:pPr>
        <w:pStyle w:val="NoSpacing"/>
        <w:numPr>
          <w:ilvl w:val="0"/>
          <w:numId w:val="1"/>
        </w:numPr>
      </w:pPr>
      <w:r>
        <w:t>Small | obligate parasite (only grow in cytoplasm) | Have LPS (less potent)</w:t>
      </w:r>
    </w:p>
    <w:p w:rsidR="00CC6F2E" w:rsidRDefault="00CC6F2E" w:rsidP="00CC6F2E">
      <w:pPr>
        <w:pStyle w:val="NoSpacing"/>
        <w:numPr>
          <w:ilvl w:val="0"/>
          <w:numId w:val="1"/>
        </w:numPr>
      </w:pPr>
      <w:r>
        <w:t>R: Animals + Arthropods | V: Arthropods | EH: Humans</w:t>
      </w:r>
    </w:p>
    <w:p w:rsidR="00D64D46" w:rsidRDefault="00D64D46" w:rsidP="00CC6F2E">
      <w:pPr>
        <w:pStyle w:val="NoSpacing"/>
        <w:numPr>
          <w:ilvl w:val="0"/>
          <w:numId w:val="1"/>
        </w:numPr>
      </w:pPr>
      <w:r>
        <w:t>Pathogensis</w:t>
      </w:r>
    </w:p>
    <w:p w:rsidR="00D64D46" w:rsidRDefault="00D64D46" w:rsidP="00D64D46">
      <w:pPr>
        <w:pStyle w:val="NoSpacing"/>
        <w:numPr>
          <w:ilvl w:val="1"/>
          <w:numId w:val="1"/>
        </w:numPr>
      </w:pPr>
      <w:r>
        <w:t>Enter host by stimulating phagocytosis/endocytosis</w:t>
      </w:r>
    </w:p>
    <w:p w:rsidR="00D64D46" w:rsidRDefault="00D64D46" w:rsidP="00D64D46">
      <w:pPr>
        <w:pStyle w:val="NoSpacing"/>
        <w:numPr>
          <w:ilvl w:val="1"/>
          <w:numId w:val="1"/>
        </w:numPr>
      </w:pPr>
      <w:r>
        <w:t>Degrade phagosomal membrane (w/ phospholipase)</w:t>
      </w:r>
    </w:p>
    <w:p w:rsidR="00D64D46" w:rsidRDefault="00D64D46" w:rsidP="00046ECC">
      <w:pPr>
        <w:pStyle w:val="NoSpacing"/>
        <w:numPr>
          <w:ilvl w:val="1"/>
          <w:numId w:val="1"/>
        </w:numPr>
      </w:pPr>
      <w:r>
        <w:t>Replicate in cell + Release via Actin Polymerization “highway”</w:t>
      </w:r>
    </w:p>
    <w:p w:rsidR="00D64D46" w:rsidRDefault="00D64D46" w:rsidP="00D64D46">
      <w:pPr>
        <w:pStyle w:val="NoSpacing"/>
        <w:numPr>
          <w:ilvl w:val="1"/>
          <w:numId w:val="3"/>
        </w:numPr>
      </w:pPr>
      <w:r>
        <w:t>Have predilection for endothelial cells → ↑ vascular permeability</w:t>
      </w:r>
    </w:p>
    <w:p w:rsidR="00046ECC" w:rsidRDefault="00046ECC" w:rsidP="00046ECC">
      <w:pPr>
        <w:pStyle w:val="NoSpacing"/>
      </w:pPr>
    </w:p>
    <w:p w:rsidR="00046ECC" w:rsidRPr="00F23060" w:rsidRDefault="00046ECC" w:rsidP="00046ECC">
      <w:pPr>
        <w:pStyle w:val="NoSpacing"/>
        <w:rPr>
          <w:b/>
        </w:rPr>
      </w:pPr>
      <w:r w:rsidRPr="00F23060">
        <w:rPr>
          <w:b/>
        </w:rPr>
        <w:t>R. rickettsia → Rocky Mountain Spotted Fever</w:t>
      </w:r>
    </w:p>
    <w:p w:rsidR="00046ECC" w:rsidRDefault="00684B74" w:rsidP="00046ECC">
      <w:pPr>
        <w:pStyle w:val="NoSpacing"/>
        <w:numPr>
          <w:ilvl w:val="0"/>
          <w:numId w:val="5"/>
        </w:numPr>
      </w:pPr>
      <w:r>
        <w:t>Due to pathology, decreases may involve: RT | CNS | GI | Renal</w:t>
      </w:r>
    </w:p>
    <w:p w:rsidR="00684B74" w:rsidRDefault="00684B74" w:rsidP="00046ECC">
      <w:pPr>
        <w:pStyle w:val="NoSpacing"/>
        <w:numPr>
          <w:ilvl w:val="0"/>
          <w:numId w:val="5"/>
        </w:numPr>
      </w:pPr>
      <w:r>
        <w:t>Many host factors: Male | ↑ age | race | Alcohol abuse | G6PD deficiency → much more rapid disease</w:t>
      </w:r>
    </w:p>
    <w:p w:rsidR="00ED1C7F" w:rsidRPr="00F23060" w:rsidRDefault="00ED1C7F" w:rsidP="00046ECC">
      <w:pPr>
        <w:pStyle w:val="NoSpacing"/>
        <w:numPr>
          <w:ilvl w:val="0"/>
          <w:numId w:val="5"/>
        </w:numPr>
        <w:rPr>
          <w:b/>
        </w:rPr>
      </w:pPr>
      <w:r w:rsidRPr="00F23060">
        <w:rPr>
          <w:b/>
        </w:rPr>
        <w:t>Epidemiology</w:t>
      </w:r>
    </w:p>
    <w:p w:rsidR="00ED1C7F" w:rsidRDefault="00ED1C7F" w:rsidP="00ED1C7F">
      <w:pPr>
        <w:pStyle w:val="NoSpacing"/>
        <w:numPr>
          <w:ilvl w:val="1"/>
          <w:numId w:val="5"/>
        </w:numPr>
      </w:pPr>
      <w:r>
        <w:t>South-Atlantic and south-central regions of US + some Central &amp; South America</w:t>
      </w:r>
    </w:p>
    <w:p w:rsidR="007225F5" w:rsidRDefault="007225F5" w:rsidP="00ED1C7F">
      <w:pPr>
        <w:pStyle w:val="NoSpacing"/>
        <w:numPr>
          <w:ilvl w:val="1"/>
          <w:numId w:val="5"/>
        </w:numPr>
      </w:pPr>
      <w:r>
        <w:t>During April-September</w:t>
      </w:r>
    </w:p>
    <w:p w:rsidR="00341ED4" w:rsidRDefault="00341ED4" w:rsidP="00ED1C7F">
      <w:pPr>
        <w:pStyle w:val="NoSpacing"/>
        <w:numPr>
          <w:ilvl w:val="1"/>
          <w:numId w:val="5"/>
        </w:numPr>
      </w:pPr>
      <w:r>
        <w:t>V: Wood tick (Dermacentor andersoni) + Dog tick (Dermacentor variabilis)</w:t>
      </w:r>
    </w:p>
    <w:p w:rsidR="00907B11" w:rsidRDefault="00907B11" w:rsidP="00907B11">
      <w:pPr>
        <w:pStyle w:val="NoSpacing"/>
        <w:numPr>
          <w:ilvl w:val="2"/>
          <w:numId w:val="5"/>
        </w:numPr>
      </w:pPr>
      <w:r>
        <w:t>Requires around 24-48 hours of contact (less than Lyme disease)</w:t>
      </w:r>
    </w:p>
    <w:p w:rsidR="007E35AE" w:rsidRPr="00F23060" w:rsidRDefault="007E35AE" w:rsidP="007E35AE">
      <w:pPr>
        <w:pStyle w:val="NoSpacing"/>
        <w:numPr>
          <w:ilvl w:val="0"/>
          <w:numId w:val="5"/>
        </w:numPr>
        <w:rPr>
          <w:b/>
        </w:rPr>
      </w:pPr>
      <w:r w:rsidRPr="00F23060">
        <w:rPr>
          <w:b/>
        </w:rPr>
        <w:t>Characteristics</w:t>
      </w:r>
    </w:p>
    <w:p w:rsidR="007E35AE" w:rsidRDefault="007E35AE" w:rsidP="007E35AE">
      <w:pPr>
        <w:pStyle w:val="NoSpacing"/>
        <w:numPr>
          <w:ilvl w:val="1"/>
          <w:numId w:val="5"/>
        </w:numPr>
      </w:pPr>
      <w:r>
        <w:t>Incubation: 5-10 days</w:t>
      </w:r>
    </w:p>
    <w:p w:rsidR="007E35AE" w:rsidRDefault="007E35AE" w:rsidP="007E35AE">
      <w:pPr>
        <w:pStyle w:val="NoSpacing"/>
        <w:numPr>
          <w:ilvl w:val="1"/>
          <w:numId w:val="5"/>
        </w:numPr>
      </w:pPr>
      <w:r>
        <w:t>1</w:t>
      </w:r>
      <w:r w:rsidRPr="007E35AE">
        <w:rPr>
          <w:rFonts w:cstheme="minorHAnsi"/>
        </w:rPr>
        <w:t>°</w:t>
      </w:r>
      <w:r>
        <w:t xml:space="preserve"> - Sudden onset of fever, severe H/A, rash + hx of tick bite</w:t>
      </w:r>
    </w:p>
    <w:p w:rsidR="007E35AE" w:rsidRDefault="007E35AE" w:rsidP="007E35AE">
      <w:pPr>
        <w:pStyle w:val="NoSpacing"/>
        <w:numPr>
          <w:ilvl w:val="2"/>
          <w:numId w:val="5"/>
        </w:numPr>
      </w:pPr>
      <w:r>
        <w:t>Rash may appear 2-5 days after onset of fever</w:t>
      </w:r>
    </w:p>
    <w:p w:rsidR="006147F7" w:rsidRDefault="007E35AE" w:rsidP="006147F7">
      <w:pPr>
        <w:pStyle w:val="NoSpacing"/>
        <w:numPr>
          <w:ilvl w:val="2"/>
          <w:numId w:val="5"/>
        </w:numPr>
      </w:pPr>
      <w:r>
        <w:t>Rash – small, flat, pink, non-itchy spots</w:t>
      </w:r>
      <w:r w:rsidR="006147F7">
        <w:t xml:space="preserve"> on wrists, forearms, and ankles</w:t>
      </w:r>
    </w:p>
    <w:p w:rsidR="006147F7" w:rsidRDefault="006147F7" w:rsidP="006147F7">
      <w:pPr>
        <w:pStyle w:val="NoSpacing"/>
        <w:numPr>
          <w:ilvl w:val="1"/>
          <w:numId w:val="5"/>
        </w:numPr>
      </w:pPr>
      <w:r>
        <w:t>2° - Rash, Abd pain, Jt pain, Diarrhea</w:t>
      </w:r>
    </w:p>
    <w:p w:rsidR="006147F7" w:rsidRDefault="006147F7" w:rsidP="006147F7">
      <w:pPr>
        <w:pStyle w:val="NoSpacing"/>
        <w:numPr>
          <w:ilvl w:val="2"/>
          <w:numId w:val="5"/>
        </w:numPr>
      </w:pPr>
      <w:r>
        <w:t>Rash – petechial rash (35-60%) involving palms/soles</w:t>
      </w:r>
    </w:p>
    <w:p w:rsidR="003646FE" w:rsidRDefault="003646FE" w:rsidP="003646FE">
      <w:pPr>
        <w:pStyle w:val="NoSpacing"/>
        <w:numPr>
          <w:ilvl w:val="3"/>
          <w:numId w:val="5"/>
        </w:numPr>
      </w:pPr>
      <w:r>
        <w:t>Starts on extremities → works inward</w:t>
      </w:r>
    </w:p>
    <w:p w:rsidR="00126369" w:rsidRDefault="00126369" w:rsidP="00126369">
      <w:pPr>
        <w:pStyle w:val="NoSpacing"/>
        <w:numPr>
          <w:ilvl w:val="1"/>
          <w:numId w:val="5"/>
        </w:numPr>
      </w:pPr>
      <w:r>
        <w:t>3° - Purpura and skin necrosis/gangrene may develop</w:t>
      </w:r>
    </w:p>
    <w:p w:rsidR="00E272E4" w:rsidRPr="00F23060" w:rsidRDefault="00E272E4" w:rsidP="00E272E4">
      <w:pPr>
        <w:pStyle w:val="NoSpacing"/>
        <w:numPr>
          <w:ilvl w:val="0"/>
          <w:numId w:val="5"/>
        </w:numPr>
        <w:rPr>
          <w:b/>
        </w:rPr>
      </w:pPr>
      <w:r w:rsidRPr="00F23060">
        <w:rPr>
          <w:b/>
        </w:rPr>
        <w:t>Mortality</w:t>
      </w:r>
    </w:p>
    <w:p w:rsidR="00E272E4" w:rsidRDefault="00E272E4" w:rsidP="00E272E4">
      <w:pPr>
        <w:pStyle w:val="NoSpacing"/>
        <w:numPr>
          <w:ilvl w:val="1"/>
          <w:numId w:val="5"/>
        </w:numPr>
      </w:pPr>
      <w:r>
        <w:t>If untreated – 20-25% mortality | in untreated elderly - &gt;70% mortality</w:t>
      </w:r>
    </w:p>
    <w:p w:rsidR="00E272E4" w:rsidRPr="00F23060" w:rsidRDefault="00A16FD6" w:rsidP="00A16FD6">
      <w:pPr>
        <w:pStyle w:val="NoSpacing"/>
        <w:numPr>
          <w:ilvl w:val="0"/>
          <w:numId w:val="5"/>
        </w:numPr>
        <w:rPr>
          <w:b/>
        </w:rPr>
      </w:pPr>
      <w:r w:rsidRPr="00F23060">
        <w:rPr>
          <w:b/>
        </w:rPr>
        <w:t>Diagnosis</w:t>
      </w:r>
    </w:p>
    <w:p w:rsidR="00A16FD6" w:rsidRDefault="00A16FD6" w:rsidP="00A16FD6">
      <w:pPr>
        <w:pStyle w:val="NoSpacing"/>
        <w:numPr>
          <w:ilvl w:val="1"/>
          <w:numId w:val="5"/>
        </w:numPr>
      </w:pPr>
      <w:r>
        <w:t>Need to base treatment on epidemiologic + clinical clues</w:t>
      </w:r>
    </w:p>
    <w:p w:rsidR="00A16FD6" w:rsidRDefault="00A16FD6" w:rsidP="00A16FD6">
      <w:pPr>
        <w:pStyle w:val="NoSpacing"/>
        <w:numPr>
          <w:ilvl w:val="2"/>
          <w:numId w:val="5"/>
        </w:numPr>
      </w:pPr>
      <w:r>
        <w:t>Tick exposure | rash | severe H/A | Fever | Hyponatremia | Thrombocytopenia | ↑ enzymes</w:t>
      </w:r>
    </w:p>
    <w:p w:rsidR="00A16FD6" w:rsidRDefault="00F12822" w:rsidP="00A16FD6">
      <w:pPr>
        <w:pStyle w:val="NoSpacing"/>
        <w:numPr>
          <w:ilvl w:val="1"/>
          <w:numId w:val="5"/>
        </w:numPr>
      </w:pPr>
      <w:r>
        <w:t>Use PCR or culture in host cells if possible</w:t>
      </w:r>
    </w:p>
    <w:p w:rsidR="00F12822" w:rsidRPr="00F23060" w:rsidRDefault="00F12822" w:rsidP="00F12822">
      <w:pPr>
        <w:pStyle w:val="NoSpacing"/>
        <w:numPr>
          <w:ilvl w:val="0"/>
          <w:numId w:val="5"/>
        </w:numPr>
        <w:rPr>
          <w:b/>
        </w:rPr>
      </w:pPr>
      <w:r w:rsidRPr="00F23060">
        <w:rPr>
          <w:b/>
        </w:rPr>
        <w:t>Treatment</w:t>
      </w:r>
    </w:p>
    <w:p w:rsidR="00F12822" w:rsidRDefault="00F12822" w:rsidP="00F12822">
      <w:pPr>
        <w:pStyle w:val="NoSpacing"/>
        <w:numPr>
          <w:ilvl w:val="1"/>
          <w:numId w:val="5"/>
        </w:numPr>
      </w:pPr>
      <w:r>
        <w:t>DOC – Doxycycline</w:t>
      </w:r>
    </w:p>
    <w:p w:rsidR="00F12822" w:rsidRDefault="00F12822" w:rsidP="00F12822">
      <w:pPr>
        <w:pStyle w:val="NoSpacing"/>
      </w:pPr>
    </w:p>
    <w:p w:rsidR="00F12822" w:rsidRPr="00F23060" w:rsidRDefault="00F12822" w:rsidP="00F12822">
      <w:pPr>
        <w:pStyle w:val="NoSpacing"/>
        <w:rPr>
          <w:b/>
        </w:rPr>
      </w:pPr>
      <w:r w:rsidRPr="00F23060">
        <w:rPr>
          <w:b/>
        </w:rPr>
        <w:t>R. akari → Rickettsial pox</w:t>
      </w:r>
    </w:p>
    <w:p w:rsidR="00F12822" w:rsidRDefault="002B6C58" w:rsidP="00F12822">
      <w:pPr>
        <w:pStyle w:val="NoSpacing"/>
        <w:numPr>
          <w:ilvl w:val="0"/>
          <w:numId w:val="6"/>
        </w:numPr>
      </w:pPr>
      <w:r>
        <w:t>Transmitted by mites</w:t>
      </w:r>
    </w:p>
    <w:p w:rsidR="002B6C58" w:rsidRDefault="002B6C58" w:rsidP="002B6C58">
      <w:pPr>
        <w:pStyle w:val="NoSpacing"/>
        <w:numPr>
          <w:ilvl w:val="0"/>
          <w:numId w:val="6"/>
        </w:numPr>
      </w:pPr>
      <w:r>
        <w:t>Biphasic Disease</w:t>
      </w:r>
    </w:p>
    <w:p w:rsidR="002B6C58" w:rsidRDefault="002B6C58" w:rsidP="002B6C58">
      <w:pPr>
        <w:pStyle w:val="NoSpacing"/>
        <w:numPr>
          <w:ilvl w:val="0"/>
          <w:numId w:val="8"/>
        </w:numPr>
      </w:pPr>
      <w:r>
        <w:t xml:space="preserve"> Red papule at site of bite after 1-2 weeks</w:t>
      </w:r>
    </w:p>
    <w:p w:rsidR="002B6C58" w:rsidRDefault="002B6C58" w:rsidP="002B6C58">
      <w:pPr>
        <w:pStyle w:val="NoSpacing"/>
        <w:numPr>
          <w:ilvl w:val="0"/>
          <w:numId w:val="8"/>
        </w:numPr>
      </w:pPr>
      <w:r>
        <w:t>Irregular fluctuating fever</w:t>
      </w:r>
    </w:p>
    <w:p w:rsidR="002B6C58" w:rsidRDefault="002B6C58" w:rsidP="002B6C58">
      <w:pPr>
        <w:pStyle w:val="NoSpacing"/>
        <w:numPr>
          <w:ilvl w:val="0"/>
          <w:numId w:val="9"/>
        </w:numPr>
      </w:pPr>
      <w:r>
        <w:t>T: DOC – Doxycycline</w:t>
      </w:r>
    </w:p>
    <w:p w:rsidR="002B6C58" w:rsidRDefault="002B6C58" w:rsidP="007C238A">
      <w:pPr>
        <w:pStyle w:val="NoSpacing"/>
      </w:pPr>
    </w:p>
    <w:p w:rsidR="007C238A" w:rsidRPr="00F23060" w:rsidRDefault="007C238A" w:rsidP="007C238A">
      <w:pPr>
        <w:pStyle w:val="NoSpacing"/>
        <w:rPr>
          <w:b/>
        </w:rPr>
      </w:pPr>
      <w:r w:rsidRPr="00F23060">
        <w:rPr>
          <w:b/>
        </w:rPr>
        <w:t>R. prowazekii → Epidemic Typhus</w:t>
      </w:r>
    </w:p>
    <w:p w:rsidR="007C433E" w:rsidRDefault="007C433E" w:rsidP="007C238A">
      <w:pPr>
        <w:pStyle w:val="NoSpacing"/>
        <w:numPr>
          <w:ilvl w:val="0"/>
          <w:numId w:val="9"/>
        </w:numPr>
      </w:pPr>
      <w:r>
        <w:t>Epidemiology</w:t>
      </w:r>
    </w:p>
    <w:p w:rsidR="007C238A" w:rsidRDefault="007C433E" w:rsidP="007C433E">
      <w:pPr>
        <w:pStyle w:val="NoSpacing"/>
        <w:numPr>
          <w:ilvl w:val="1"/>
          <w:numId w:val="9"/>
        </w:numPr>
      </w:pPr>
      <w:r>
        <w:t>Transmitted via lice by its feces rubbed into bite wounds</w:t>
      </w:r>
    </w:p>
    <w:p w:rsidR="007C433E" w:rsidRDefault="001655BB" w:rsidP="007C433E">
      <w:pPr>
        <w:pStyle w:val="NoSpacing"/>
        <w:numPr>
          <w:ilvl w:val="1"/>
          <w:numId w:val="9"/>
        </w:numPr>
      </w:pPr>
      <w:r>
        <w:t>Occur</w:t>
      </w:r>
      <w:r w:rsidR="007C433E">
        <w:t>s in crowded unsanitary areas in mountainous areas of Africa, South America, Asia</w:t>
      </w:r>
    </w:p>
    <w:p w:rsidR="001655BB" w:rsidRDefault="001655BB" w:rsidP="001655BB">
      <w:pPr>
        <w:pStyle w:val="NoSpacing"/>
        <w:numPr>
          <w:ilvl w:val="0"/>
          <w:numId w:val="9"/>
        </w:numPr>
      </w:pPr>
      <w:r>
        <w:t>Characteristics</w:t>
      </w:r>
    </w:p>
    <w:p w:rsidR="001655BB" w:rsidRDefault="001655BB" w:rsidP="001655BB">
      <w:pPr>
        <w:pStyle w:val="NoSpacing"/>
        <w:numPr>
          <w:ilvl w:val="1"/>
          <w:numId w:val="9"/>
        </w:numPr>
      </w:pPr>
      <w:r>
        <w:t>Incubation: 1-2 weeks</w:t>
      </w:r>
    </w:p>
    <w:p w:rsidR="00675217" w:rsidRDefault="00675217" w:rsidP="001655BB">
      <w:pPr>
        <w:pStyle w:val="NoSpacing"/>
        <w:numPr>
          <w:ilvl w:val="1"/>
          <w:numId w:val="9"/>
        </w:numPr>
      </w:pPr>
      <w:r>
        <w:t>1° - Intense H/A, chills, fever, myalgia with rash on 4</w:t>
      </w:r>
      <w:r w:rsidRPr="00675217">
        <w:rPr>
          <w:vertAlign w:val="superscript"/>
        </w:rPr>
        <w:t>th</w:t>
      </w:r>
      <w:r>
        <w:t>-7</w:t>
      </w:r>
      <w:r w:rsidRPr="00675217">
        <w:rPr>
          <w:vertAlign w:val="superscript"/>
        </w:rPr>
        <w:t>th</w:t>
      </w:r>
      <w:r>
        <w:t xml:space="preserve"> day</w:t>
      </w:r>
    </w:p>
    <w:p w:rsidR="00675217" w:rsidRDefault="00675217" w:rsidP="00675217">
      <w:pPr>
        <w:pStyle w:val="NoSpacing"/>
        <w:numPr>
          <w:ilvl w:val="2"/>
          <w:numId w:val="9"/>
        </w:numPr>
      </w:pPr>
      <w:r>
        <w:t>Rash starts on upper trunk + spreads outward</w:t>
      </w:r>
    </w:p>
    <w:p w:rsidR="00E52AE6" w:rsidRDefault="00E52AE6" w:rsidP="00E52AE6">
      <w:pPr>
        <w:pStyle w:val="NoSpacing"/>
        <w:numPr>
          <w:ilvl w:val="1"/>
          <w:numId w:val="9"/>
        </w:numPr>
      </w:pPr>
      <w:r>
        <w:t>2° - Alteration of mental status (stupor to coma)</w:t>
      </w:r>
    </w:p>
    <w:p w:rsidR="00E52AE6" w:rsidRDefault="00E52AE6" w:rsidP="00E52AE6">
      <w:pPr>
        <w:pStyle w:val="NoSpacing"/>
        <w:numPr>
          <w:ilvl w:val="0"/>
          <w:numId w:val="9"/>
        </w:numPr>
      </w:pPr>
      <w:r>
        <w:lastRenderedPageBreak/>
        <w:t>Brill Zinsser disease – Relapse of epidemic typhus after may decades</w:t>
      </w:r>
    </w:p>
    <w:p w:rsidR="00E52AE6" w:rsidRDefault="00E52AE6" w:rsidP="00E52AE6">
      <w:pPr>
        <w:pStyle w:val="NoSpacing"/>
        <w:numPr>
          <w:ilvl w:val="0"/>
          <w:numId w:val="9"/>
        </w:numPr>
      </w:pPr>
      <w:r>
        <w:t>Mortality - &lt;40% if untreated</w:t>
      </w:r>
    </w:p>
    <w:p w:rsidR="00E52AE6" w:rsidRDefault="00E6626D" w:rsidP="00E52AE6">
      <w:pPr>
        <w:pStyle w:val="NoSpacing"/>
        <w:numPr>
          <w:ilvl w:val="0"/>
          <w:numId w:val="9"/>
        </w:numPr>
      </w:pPr>
      <w:r>
        <w:t>Pathophysiology</w:t>
      </w:r>
    </w:p>
    <w:p w:rsidR="00E6626D" w:rsidRDefault="00E6626D" w:rsidP="00E6626D">
      <w:pPr>
        <w:pStyle w:val="NoSpacing"/>
        <w:numPr>
          <w:ilvl w:val="1"/>
          <w:numId w:val="9"/>
        </w:numPr>
      </w:pPr>
      <w:r>
        <w:t>Uses endothelial cells but NO actin-based motility</w:t>
      </w:r>
    </w:p>
    <w:p w:rsidR="00E6626D" w:rsidRDefault="00E6626D" w:rsidP="00E6626D">
      <w:pPr>
        <w:pStyle w:val="NoSpacing"/>
        <w:numPr>
          <w:ilvl w:val="1"/>
          <w:numId w:val="9"/>
        </w:numPr>
      </w:pPr>
      <w:r>
        <w:t>Bacteria accumulates in cytoplasm until cell ruptures</w:t>
      </w:r>
    </w:p>
    <w:p w:rsidR="00E6626D" w:rsidRDefault="00E6626D" w:rsidP="004C27DD">
      <w:pPr>
        <w:pStyle w:val="NoSpacing"/>
      </w:pPr>
    </w:p>
    <w:p w:rsidR="004C27DD" w:rsidRPr="00F23060" w:rsidRDefault="004C27DD" w:rsidP="004C27DD">
      <w:pPr>
        <w:pStyle w:val="NoSpacing"/>
        <w:rPr>
          <w:b/>
        </w:rPr>
      </w:pPr>
      <w:r w:rsidRPr="00F23060">
        <w:rPr>
          <w:b/>
        </w:rPr>
        <w:t>R. typhi → Endemic/Murine Typhus</w:t>
      </w:r>
    </w:p>
    <w:p w:rsidR="004C27DD" w:rsidRDefault="004C27DD" w:rsidP="004C27DD">
      <w:pPr>
        <w:pStyle w:val="NoSpacing"/>
        <w:numPr>
          <w:ilvl w:val="0"/>
          <w:numId w:val="10"/>
        </w:numPr>
      </w:pPr>
      <w:r>
        <w:t>R: Rodents | V: Oriental rat flea or rat lice | Prevalent in Temperate Coastal Regions</w:t>
      </w:r>
    </w:p>
    <w:p w:rsidR="004C27DD" w:rsidRDefault="004C27DD" w:rsidP="004C27DD">
      <w:pPr>
        <w:pStyle w:val="NoSpacing"/>
        <w:numPr>
          <w:ilvl w:val="0"/>
          <w:numId w:val="10"/>
        </w:numPr>
      </w:pPr>
      <w:r>
        <w:t>Same characteristics as Epidemic Typhus but milder</w:t>
      </w:r>
    </w:p>
    <w:p w:rsidR="004C27DD" w:rsidRDefault="004C27DD" w:rsidP="004C27DD">
      <w:pPr>
        <w:pStyle w:val="NoSpacing"/>
        <w:numPr>
          <w:ilvl w:val="0"/>
          <w:numId w:val="10"/>
        </w:numPr>
      </w:pPr>
      <w:r>
        <w:t>Mortality: if untreated, 1-4%</w:t>
      </w:r>
    </w:p>
    <w:p w:rsidR="004C27DD" w:rsidRDefault="004C27DD" w:rsidP="004C27DD">
      <w:pPr>
        <w:pStyle w:val="NoSpacing"/>
      </w:pPr>
    </w:p>
    <w:p w:rsidR="004C27DD" w:rsidRPr="00F23060" w:rsidRDefault="004C27DD" w:rsidP="004C27DD">
      <w:pPr>
        <w:pStyle w:val="NoSpacing"/>
        <w:rPr>
          <w:b/>
        </w:rPr>
      </w:pPr>
      <w:r w:rsidRPr="00F23060">
        <w:rPr>
          <w:b/>
        </w:rPr>
        <w:t>Orienta tsutsugamushi → Scrub Typhus</w:t>
      </w:r>
    </w:p>
    <w:p w:rsidR="004C27DD" w:rsidRDefault="00DA2DD6" w:rsidP="004C27DD">
      <w:pPr>
        <w:pStyle w:val="NoSpacing"/>
        <w:numPr>
          <w:ilvl w:val="0"/>
          <w:numId w:val="11"/>
        </w:numPr>
      </w:pPr>
      <w:r>
        <w:t>R: Rodents | V: Larval mite bite | Prevalent in SE Asia, India, Japan + Australia</w:t>
      </w:r>
    </w:p>
    <w:p w:rsidR="00DA2DD6" w:rsidRDefault="00DA2DD6" w:rsidP="004C27DD">
      <w:pPr>
        <w:pStyle w:val="NoSpacing"/>
        <w:numPr>
          <w:ilvl w:val="0"/>
          <w:numId w:val="11"/>
        </w:numPr>
      </w:pPr>
      <w:r>
        <w:t>Same characteristics as Epidemic Typhus but milder</w:t>
      </w:r>
    </w:p>
    <w:p w:rsidR="00DA2DD6" w:rsidRDefault="00DA2DD6" w:rsidP="004C27DD">
      <w:pPr>
        <w:pStyle w:val="NoSpacing"/>
        <w:numPr>
          <w:ilvl w:val="0"/>
          <w:numId w:val="11"/>
        </w:numPr>
      </w:pPr>
      <w:r>
        <w:t>Mortality: if untreated, 1-60%</w:t>
      </w:r>
    </w:p>
    <w:p w:rsidR="00E87988" w:rsidRDefault="00E87988" w:rsidP="00E87988">
      <w:pPr>
        <w:pStyle w:val="NoSpacing"/>
      </w:pPr>
    </w:p>
    <w:p w:rsidR="00E87988" w:rsidRPr="001532C5" w:rsidRDefault="00E87988" w:rsidP="00E87988">
      <w:pPr>
        <w:pStyle w:val="NoSpacing"/>
        <w:rPr>
          <w:sz w:val="24"/>
        </w:rPr>
      </w:pPr>
      <w:r w:rsidRPr="001532C5">
        <w:rPr>
          <w:sz w:val="24"/>
        </w:rPr>
        <w:t>Bacteria → Gm- → Pleomorphic → Coxiella</w:t>
      </w:r>
    </w:p>
    <w:p w:rsidR="00E87988" w:rsidRPr="00F23060" w:rsidRDefault="00E87988" w:rsidP="00E87988">
      <w:pPr>
        <w:pStyle w:val="NoSpacing"/>
        <w:rPr>
          <w:b/>
        </w:rPr>
      </w:pPr>
    </w:p>
    <w:p w:rsidR="00E87988" w:rsidRPr="00F23060" w:rsidRDefault="00E87988" w:rsidP="00E87988">
      <w:pPr>
        <w:pStyle w:val="NoSpacing"/>
        <w:rPr>
          <w:b/>
        </w:rPr>
      </w:pPr>
      <w:r w:rsidRPr="00F23060">
        <w:rPr>
          <w:b/>
        </w:rPr>
        <w:t>Coxiella burnetii → Query fever</w:t>
      </w:r>
    </w:p>
    <w:p w:rsidR="00E87988" w:rsidRDefault="00E87988" w:rsidP="00E87988">
      <w:pPr>
        <w:pStyle w:val="NoSpacing"/>
        <w:numPr>
          <w:ilvl w:val="0"/>
          <w:numId w:val="12"/>
        </w:numPr>
      </w:pPr>
      <w:r>
        <w:t>Obligate intracellular pathogen</w:t>
      </w:r>
    </w:p>
    <w:p w:rsidR="00E87988" w:rsidRDefault="00767D3F" w:rsidP="00E87988">
      <w:pPr>
        <w:pStyle w:val="NoSpacing"/>
        <w:numPr>
          <w:ilvl w:val="0"/>
          <w:numId w:val="12"/>
        </w:numPr>
      </w:pPr>
      <w:r>
        <w:t>R: Wild Animals | V: ticks</w:t>
      </w:r>
    </w:p>
    <w:p w:rsidR="00767D3F" w:rsidRDefault="00767D3F" w:rsidP="00E87988">
      <w:pPr>
        <w:pStyle w:val="NoSpacing"/>
        <w:numPr>
          <w:ilvl w:val="0"/>
          <w:numId w:val="12"/>
        </w:numPr>
      </w:pPr>
      <w:r>
        <w:t>Intracellular Cycle</w:t>
      </w:r>
    </w:p>
    <w:p w:rsidR="00FB700F" w:rsidRDefault="00FB700F" w:rsidP="00FB700F">
      <w:pPr>
        <w:pStyle w:val="NoSpacing"/>
        <w:numPr>
          <w:ilvl w:val="1"/>
          <w:numId w:val="12"/>
        </w:numPr>
      </w:pPr>
      <w:r>
        <w:t>Small-Cell variant (SCV)</w:t>
      </w:r>
    </w:p>
    <w:p w:rsidR="00FB700F" w:rsidRDefault="00FB700F" w:rsidP="00FB700F">
      <w:pPr>
        <w:pStyle w:val="NoSpacing"/>
        <w:numPr>
          <w:ilvl w:val="2"/>
          <w:numId w:val="12"/>
        </w:numPr>
      </w:pPr>
      <w:r>
        <w:t>Metabolically inactive | spore-like | enters phagocytotic cell</w:t>
      </w:r>
    </w:p>
    <w:p w:rsidR="00FB700F" w:rsidRDefault="00FB700F" w:rsidP="00FB700F">
      <w:pPr>
        <w:pStyle w:val="NoSpacing"/>
        <w:numPr>
          <w:ilvl w:val="2"/>
          <w:numId w:val="12"/>
        </w:numPr>
      </w:pPr>
      <w:r>
        <w:t>Once pH ↓ → SCV becomes active LCV</w:t>
      </w:r>
    </w:p>
    <w:p w:rsidR="00FB700F" w:rsidRDefault="00FB700F" w:rsidP="00FB700F">
      <w:pPr>
        <w:pStyle w:val="NoSpacing"/>
        <w:numPr>
          <w:ilvl w:val="1"/>
          <w:numId w:val="12"/>
        </w:numPr>
      </w:pPr>
      <w:r>
        <w:t>Large-Cell variant (LCV)</w:t>
      </w:r>
    </w:p>
    <w:p w:rsidR="00FB700F" w:rsidRDefault="00FB700F" w:rsidP="00FB700F">
      <w:pPr>
        <w:pStyle w:val="NoSpacing"/>
        <w:numPr>
          <w:ilvl w:val="2"/>
          <w:numId w:val="12"/>
        </w:numPr>
      </w:pPr>
      <w:r>
        <w:t>Metabolically active | Intracellular form | Replicate until signals to become SCV</w:t>
      </w:r>
    </w:p>
    <w:p w:rsidR="00FB700F" w:rsidRPr="00F23060" w:rsidRDefault="00FB700F" w:rsidP="00FB700F">
      <w:pPr>
        <w:pStyle w:val="NoSpacing"/>
        <w:numPr>
          <w:ilvl w:val="0"/>
          <w:numId w:val="12"/>
        </w:numPr>
        <w:rPr>
          <w:b/>
        </w:rPr>
      </w:pPr>
      <w:r w:rsidRPr="00F23060">
        <w:rPr>
          <w:b/>
        </w:rPr>
        <w:t>Epidemiology</w:t>
      </w:r>
    </w:p>
    <w:p w:rsidR="00FB700F" w:rsidRDefault="009F6A1A" w:rsidP="00FB700F">
      <w:pPr>
        <w:pStyle w:val="NoSpacing"/>
        <w:numPr>
          <w:ilvl w:val="1"/>
          <w:numId w:val="12"/>
        </w:numPr>
      </w:pPr>
      <w:r>
        <w:t>Aerosol | Animals shed in feces/urine | Very resistant to killing</w:t>
      </w:r>
    </w:p>
    <w:p w:rsidR="0046495F" w:rsidRDefault="0046495F" w:rsidP="00FB700F">
      <w:pPr>
        <w:pStyle w:val="NoSpacing"/>
        <w:numPr>
          <w:ilvl w:val="1"/>
          <w:numId w:val="12"/>
        </w:numPr>
      </w:pPr>
      <w:r>
        <w:t>Elderly | Summer months</w:t>
      </w:r>
    </w:p>
    <w:p w:rsidR="0046495F" w:rsidRDefault="0046495F" w:rsidP="00FB700F">
      <w:pPr>
        <w:pStyle w:val="NoSpacing"/>
        <w:numPr>
          <w:ilvl w:val="1"/>
          <w:numId w:val="12"/>
        </w:numPr>
      </w:pPr>
      <w:r>
        <w:t>Once entered body via lungs, persists in macrophage as they disseminate throughout body</w:t>
      </w:r>
    </w:p>
    <w:p w:rsidR="0046495F" w:rsidRDefault="00897392" w:rsidP="00897392">
      <w:pPr>
        <w:pStyle w:val="NoSpacing"/>
        <w:numPr>
          <w:ilvl w:val="0"/>
          <w:numId w:val="12"/>
        </w:numPr>
      </w:pPr>
      <w:r>
        <w:t>Acute Disease</w:t>
      </w:r>
    </w:p>
    <w:p w:rsidR="00897392" w:rsidRDefault="00897392" w:rsidP="00897392">
      <w:pPr>
        <w:pStyle w:val="NoSpacing"/>
        <w:numPr>
          <w:ilvl w:val="1"/>
          <w:numId w:val="12"/>
        </w:numPr>
      </w:pPr>
      <w:r>
        <w:t>Only 50% show symptoms</w:t>
      </w:r>
    </w:p>
    <w:p w:rsidR="00897392" w:rsidRDefault="00897392" w:rsidP="00897392">
      <w:pPr>
        <w:pStyle w:val="NoSpacing"/>
        <w:numPr>
          <w:ilvl w:val="1"/>
          <w:numId w:val="12"/>
        </w:numPr>
      </w:pPr>
      <w:r>
        <w:t>Sudden onset of high fever (1-2 weeks) → Atypical pneumonia (30-50%) | Hepatitis</w:t>
      </w:r>
    </w:p>
    <w:p w:rsidR="00897392" w:rsidRDefault="00897392" w:rsidP="00897392">
      <w:pPr>
        <w:pStyle w:val="NoSpacing"/>
        <w:numPr>
          <w:ilvl w:val="1"/>
          <w:numId w:val="12"/>
        </w:numPr>
      </w:pPr>
      <w:r>
        <w:t>Self-limiting in a few months</w:t>
      </w:r>
    </w:p>
    <w:p w:rsidR="00897392" w:rsidRDefault="00C728B3" w:rsidP="00C728B3">
      <w:pPr>
        <w:pStyle w:val="NoSpacing"/>
        <w:numPr>
          <w:ilvl w:val="0"/>
          <w:numId w:val="12"/>
        </w:numPr>
      </w:pPr>
      <w:r>
        <w:t>Chronic Disease</w:t>
      </w:r>
    </w:p>
    <w:p w:rsidR="00C728B3" w:rsidRDefault="00C728B3" w:rsidP="00C728B3">
      <w:pPr>
        <w:pStyle w:val="NoSpacing"/>
        <w:numPr>
          <w:ilvl w:val="1"/>
          <w:numId w:val="12"/>
        </w:numPr>
      </w:pPr>
      <w:r>
        <w:t>Uncommon but serious| Acute → chronic (1-20yrs afterwards)</w:t>
      </w:r>
    </w:p>
    <w:p w:rsidR="00C728B3" w:rsidRDefault="00571671" w:rsidP="00C728B3">
      <w:pPr>
        <w:pStyle w:val="NoSpacing"/>
        <w:numPr>
          <w:ilvl w:val="1"/>
          <w:numId w:val="12"/>
        </w:numPr>
      </w:pPr>
      <w:r>
        <w:t>Complication: Endocarditis</w:t>
      </w:r>
    </w:p>
    <w:p w:rsidR="00571671" w:rsidRDefault="00571671" w:rsidP="00C728B3">
      <w:pPr>
        <w:pStyle w:val="NoSpacing"/>
        <w:numPr>
          <w:ilvl w:val="1"/>
          <w:numId w:val="12"/>
        </w:numPr>
      </w:pPr>
      <w:r>
        <w:t>Mortality: &gt;65% with chronic Q fever die</w:t>
      </w:r>
    </w:p>
    <w:p w:rsidR="008F5518" w:rsidRPr="00F23060" w:rsidRDefault="008F5518" w:rsidP="008F5518">
      <w:pPr>
        <w:pStyle w:val="NoSpacing"/>
        <w:numPr>
          <w:ilvl w:val="0"/>
          <w:numId w:val="12"/>
        </w:numPr>
        <w:rPr>
          <w:b/>
        </w:rPr>
      </w:pPr>
      <w:r w:rsidRPr="00F23060">
        <w:rPr>
          <w:b/>
        </w:rPr>
        <w:t>Diagnosis</w:t>
      </w:r>
    </w:p>
    <w:p w:rsidR="008F5518" w:rsidRDefault="008F5518" w:rsidP="008F5518">
      <w:pPr>
        <w:pStyle w:val="NoSpacing"/>
        <w:numPr>
          <w:ilvl w:val="1"/>
          <w:numId w:val="12"/>
        </w:numPr>
      </w:pPr>
      <w:r>
        <w:t>Acute: IgM phase II &gt; phase I | Chronic: IgG phase I &gt; IgG phase II</w:t>
      </w:r>
    </w:p>
    <w:p w:rsidR="008F5518" w:rsidRDefault="008F5518" w:rsidP="008F5518">
      <w:pPr>
        <w:pStyle w:val="NoSpacing"/>
        <w:numPr>
          <w:ilvl w:val="1"/>
          <w:numId w:val="12"/>
        </w:numPr>
      </w:pPr>
      <w:r>
        <w:t>Phase I: initial form of LPS + highly infectious</w:t>
      </w:r>
    </w:p>
    <w:p w:rsidR="008F5518" w:rsidRDefault="008F5518" w:rsidP="008F5518">
      <w:pPr>
        <w:pStyle w:val="NoSpacing"/>
        <w:numPr>
          <w:ilvl w:val="1"/>
          <w:numId w:val="12"/>
        </w:numPr>
      </w:pPr>
      <w:r>
        <w:t>Phase II: form of LPS later in disease + less infectious</w:t>
      </w:r>
    </w:p>
    <w:p w:rsidR="008F5518" w:rsidRDefault="008F5518" w:rsidP="008F5518">
      <w:pPr>
        <w:pStyle w:val="NoSpacing"/>
        <w:numPr>
          <w:ilvl w:val="1"/>
          <w:numId w:val="12"/>
        </w:numPr>
      </w:pPr>
      <w:r>
        <w:t>Abs persist for months-years afterwards</w:t>
      </w:r>
    </w:p>
    <w:p w:rsidR="008F5518" w:rsidRPr="00F23060" w:rsidRDefault="008F5518" w:rsidP="008F5518">
      <w:pPr>
        <w:pStyle w:val="NoSpacing"/>
        <w:numPr>
          <w:ilvl w:val="0"/>
          <w:numId w:val="12"/>
        </w:numPr>
        <w:rPr>
          <w:b/>
        </w:rPr>
      </w:pPr>
      <w:r w:rsidRPr="00F23060">
        <w:rPr>
          <w:b/>
        </w:rPr>
        <w:t>Treatment</w:t>
      </w:r>
    </w:p>
    <w:p w:rsidR="008F5518" w:rsidRDefault="008F5518" w:rsidP="008F5518">
      <w:pPr>
        <w:pStyle w:val="NoSpacing"/>
        <w:numPr>
          <w:ilvl w:val="1"/>
          <w:numId w:val="12"/>
        </w:numPr>
      </w:pPr>
      <w:r>
        <w:t>DOC – Doxycycline</w:t>
      </w:r>
    </w:p>
    <w:p w:rsidR="008F5518" w:rsidRDefault="008F5518" w:rsidP="008F5518">
      <w:pPr>
        <w:pStyle w:val="NoSpacing"/>
        <w:numPr>
          <w:ilvl w:val="1"/>
          <w:numId w:val="12"/>
        </w:numPr>
      </w:pPr>
      <w:r>
        <w:t>If chronic endocarditis → multiple drugs</w:t>
      </w:r>
    </w:p>
    <w:p w:rsidR="008F5518" w:rsidRDefault="008F5518" w:rsidP="008F5518">
      <w:pPr>
        <w:pStyle w:val="NoSpacing"/>
        <w:numPr>
          <w:ilvl w:val="1"/>
          <w:numId w:val="12"/>
        </w:numPr>
      </w:pPr>
      <w:r>
        <w:t>Vaccine available</w:t>
      </w:r>
    </w:p>
    <w:p w:rsidR="008F5518" w:rsidRPr="00F23060" w:rsidRDefault="008F5518" w:rsidP="008F5518">
      <w:pPr>
        <w:pStyle w:val="NoSpacing"/>
        <w:numPr>
          <w:ilvl w:val="0"/>
          <w:numId w:val="12"/>
        </w:numPr>
        <w:rPr>
          <w:b/>
        </w:rPr>
      </w:pPr>
      <w:r w:rsidRPr="00F23060">
        <w:rPr>
          <w:b/>
        </w:rPr>
        <w:t>Biodefense</w:t>
      </w:r>
    </w:p>
    <w:p w:rsidR="008F5518" w:rsidRDefault="008F5518" w:rsidP="008F5518">
      <w:pPr>
        <w:pStyle w:val="NoSpacing"/>
        <w:numPr>
          <w:ilvl w:val="1"/>
          <w:numId w:val="12"/>
        </w:numPr>
      </w:pPr>
      <w:r>
        <w:t>Highly infectious + Resistant to drying</w:t>
      </w:r>
    </w:p>
    <w:p w:rsidR="008F5518" w:rsidRPr="007E35AE" w:rsidRDefault="008F5518" w:rsidP="0046759A">
      <w:pPr>
        <w:pStyle w:val="NoSpacing"/>
        <w:numPr>
          <w:ilvl w:val="1"/>
          <w:numId w:val="12"/>
        </w:numPr>
      </w:pPr>
      <w:r>
        <w:t>Easily weaponized</w:t>
      </w:r>
      <w:r w:rsidR="00DE292C">
        <w:t xml:space="preserve"> | </w:t>
      </w:r>
      <w:bookmarkStart w:id="0" w:name="_GoBack"/>
      <w:bookmarkEnd w:id="0"/>
      <w:r>
        <w:t>Category B agent</w:t>
      </w:r>
    </w:p>
    <w:sectPr w:rsidR="008F5518" w:rsidRPr="007E35AE" w:rsidSect="00C4128B">
      <w:headerReference w:type="default" r:id="rId8"/>
      <w:footerReference w:type="default" r:id="rId9"/>
      <w:pgSz w:w="12240" w:h="15840"/>
      <w:pgMar w:top="720" w:right="720" w:bottom="720" w:left="720" w:header="720" w:footer="1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F24" w:rsidRDefault="00573F24" w:rsidP="00F564BE">
      <w:pPr>
        <w:spacing w:after="0" w:line="240" w:lineRule="auto"/>
      </w:pPr>
      <w:r>
        <w:separator/>
      </w:r>
    </w:p>
  </w:endnote>
  <w:endnote w:type="continuationSeparator" w:id="0">
    <w:p w:rsidR="00573F24" w:rsidRDefault="00573F24" w:rsidP="00F5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253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128B" w:rsidRDefault="00C412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3F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128B" w:rsidRDefault="00C412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F24" w:rsidRDefault="00573F24" w:rsidP="00F564BE">
      <w:pPr>
        <w:spacing w:after="0" w:line="240" w:lineRule="auto"/>
      </w:pPr>
      <w:r>
        <w:separator/>
      </w:r>
    </w:p>
  </w:footnote>
  <w:footnote w:type="continuationSeparator" w:id="0">
    <w:p w:rsidR="00573F24" w:rsidRDefault="00573F24" w:rsidP="00F56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4BE" w:rsidRDefault="00F564BE" w:rsidP="00F564BE">
    <w:pPr>
      <w:pStyle w:val="Header"/>
      <w:jc w:val="right"/>
    </w:pPr>
    <w:r>
      <w:t>Nischal Raya</w:t>
    </w:r>
  </w:p>
  <w:p w:rsidR="00F564BE" w:rsidRDefault="00F564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0.75pt;height:10.75pt" o:bullet="t">
        <v:imagedata r:id="rId1" o:title="mso3383"/>
      </v:shape>
    </w:pict>
  </w:numPicBullet>
  <w:abstractNum w:abstractNumId="0">
    <w:nsid w:val="119E06B5"/>
    <w:multiLevelType w:val="hybridMultilevel"/>
    <w:tmpl w:val="EDB28E3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B2BE7"/>
    <w:multiLevelType w:val="hybridMultilevel"/>
    <w:tmpl w:val="F462F7D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7594355A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CD6C3B1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C1E58"/>
    <w:multiLevelType w:val="hybridMultilevel"/>
    <w:tmpl w:val="7D5E098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4D3902"/>
    <w:multiLevelType w:val="hybridMultilevel"/>
    <w:tmpl w:val="93769F84"/>
    <w:lvl w:ilvl="0" w:tplc="7594355A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B4EAA"/>
    <w:multiLevelType w:val="hybridMultilevel"/>
    <w:tmpl w:val="0FF68DD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F446F4"/>
    <w:multiLevelType w:val="hybridMultilevel"/>
    <w:tmpl w:val="8ECC91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E26DEB"/>
    <w:multiLevelType w:val="hybridMultilevel"/>
    <w:tmpl w:val="38988E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E21AF"/>
    <w:multiLevelType w:val="hybridMultilevel"/>
    <w:tmpl w:val="F886C0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F44341"/>
    <w:multiLevelType w:val="hybridMultilevel"/>
    <w:tmpl w:val="D3982722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08563E"/>
    <w:multiLevelType w:val="hybridMultilevel"/>
    <w:tmpl w:val="C2F0061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AF29D2"/>
    <w:multiLevelType w:val="hybridMultilevel"/>
    <w:tmpl w:val="1226A42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E90839"/>
    <w:multiLevelType w:val="hybridMultilevel"/>
    <w:tmpl w:val="2D1AB77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11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5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F2E"/>
    <w:rsid w:val="00046ECC"/>
    <w:rsid w:val="00126369"/>
    <w:rsid w:val="0014076B"/>
    <w:rsid w:val="001532C5"/>
    <w:rsid w:val="001655BB"/>
    <w:rsid w:val="002B6C58"/>
    <w:rsid w:val="00341ED4"/>
    <w:rsid w:val="003646FE"/>
    <w:rsid w:val="003D09A6"/>
    <w:rsid w:val="003F0753"/>
    <w:rsid w:val="00443B07"/>
    <w:rsid w:val="0046495F"/>
    <w:rsid w:val="0046759A"/>
    <w:rsid w:val="004C27DD"/>
    <w:rsid w:val="00571671"/>
    <w:rsid w:val="00573F24"/>
    <w:rsid w:val="006147F7"/>
    <w:rsid w:val="00675217"/>
    <w:rsid w:val="00684B74"/>
    <w:rsid w:val="007225F5"/>
    <w:rsid w:val="00767D3F"/>
    <w:rsid w:val="007C238A"/>
    <w:rsid w:val="007C433E"/>
    <w:rsid w:val="007E35AE"/>
    <w:rsid w:val="00897392"/>
    <w:rsid w:val="008F5518"/>
    <w:rsid w:val="00907B11"/>
    <w:rsid w:val="009F6A1A"/>
    <w:rsid w:val="00A16FD6"/>
    <w:rsid w:val="00C4128B"/>
    <w:rsid w:val="00C728B3"/>
    <w:rsid w:val="00CC6F2E"/>
    <w:rsid w:val="00D64D46"/>
    <w:rsid w:val="00DA2DD6"/>
    <w:rsid w:val="00DE292C"/>
    <w:rsid w:val="00E272E4"/>
    <w:rsid w:val="00E52AE6"/>
    <w:rsid w:val="00E6626D"/>
    <w:rsid w:val="00E87988"/>
    <w:rsid w:val="00ED1C7F"/>
    <w:rsid w:val="00F12822"/>
    <w:rsid w:val="00F23060"/>
    <w:rsid w:val="00F564BE"/>
    <w:rsid w:val="00FB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6F2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56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4BE"/>
  </w:style>
  <w:style w:type="paragraph" w:styleId="Footer">
    <w:name w:val="footer"/>
    <w:basedOn w:val="Normal"/>
    <w:link w:val="FooterChar"/>
    <w:uiPriority w:val="99"/>
    <w:unhideWhenUsed/>
    <w:rsid w:val="00F56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4BE"/>
  </w:style>
  <w:style w:type="paragraph" w:styleId="BalloonText">
    <w:name w:val="Balloon Text"/>
    <w:basedOn w:val="Normal"/>
    <w:link w:val="BalloonTextChar"/>
    <w:uiPriority w:val="99"/>
    <w:semiHidden/>
    <w:unhideWhenUsed/>
    <w:rsid w:val="00F56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6F2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56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4BE"/>
  </w:style>
  <w:style w:type="paragraph" w:styleId="Footer">
    <w:name w:val="footer"/>
    <w:basedOn w:val="Normal"/>
    <w:link w:val="FooterChar"/>
    <w:uiPriority w:val="99"/>
    <w:unhideWhenUsed/>
    <w:rsid w:val="00F56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4BE"/>
  </w:style>
  <w:style w:type="paragraph" w:styleId="BalloonText">
    <w:name w:val="Balloon Text"/>
    <w:basedOn w:val="Normal"/>
    <w:link w:val="BalloonTextChar"/>
    <w:uiPriority w:val="99"/>
    <w:semiHidden/>
    <w:unhideWhenUsed/>
    <w:rsid w:val="00F56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B24"/>
    <w:rsid w:val="00107B24"/>
    <w:rsid w:val="007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135DE12884440F8FD2B6203C16FB73">
    <w:name w:val="8B135DE12884440F8FD2B6203C16FB73"/>
    <w:rsid w:val="00107B2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135DE12884440F8FD2B6203C16FB73">
    <w:name w:val="8B135DE12884440F8FD2B6203C16FB73"/>
    <w:rsid w:val="00107B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37</cp:revision>
  <dcterms:created xsi:type="dcterms:W3CDTF">2012-09-20T11:30:00Z</dcterms:created>
  <dcterms:modified xsi:type="dcterms:W3CDTF">2012-09-21T14:59:00Z</dcterms:modified>
</cp:coreProperties>
</file>